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rPr>
      </w:pPr>
      <w:r>
        <w:rPr>
          <w:rFonts w:hint="eastAsia" w:ascii="黑体" w:hAnsi="黑体" w:eastAsia="黑体" w:cs="黑体"/>
          <w:b/>
          <w:bCs/>
          <w:sz w:val="44"/>
          <w:szCs w:val="44"/>
          <w:lang w:eastAsia="zh-CN"/>
        </w:rPr>
        <w:t>第十三讲</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免疫检查点抑制剂治疗相关</w:t>
      </w:r>
    </w:p>
    <w:p>
      <w:pPr>
        <w:jc w:val="center"/>
        <w:rPr>
          <w:rFonts w:hint="eastAsia" w:ascii="黑体" w:hAnsi="黑体" w:eastAsia="黑体" w:cs="黑体"/>
          <w:b/>
          <w:bCs/>
          <w:sz w:val="44"/>
          <w:szCs w:val="44"/>
        </w:rPr>
      </w:pP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不良反应的观察与护理</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福建省肿瘤医院</w:t>
      </w:r>
      <w:r>
        <w:rPr>
          <w:rFonts w:hint="eastAsia" w:ascii="仿宋_GB2312" w:hAnsi="仿宋_GB2312" w:eastAsia="仿宋_GB2312" w:cs="仿宋_GB2312"/>
          <w:sz w:val="32"/>
          <w:szCs w:val="32"/>
          <w:lang w:eastAsia="zh-CN"/>
        </w:rPr>
        <w:t>腹部肿瘤内科</w:t>
      </w:r>
      <w:r>
        <w:rPr>
          <w:rFonts w:hint="eastAsia" w:ascii="仿宋_GB2312" w:hAnsi="仿宋_GB2312" w:eastAsia="仿宋_GB2312" w:cs="仿宋_GB2312"/>
          <w:sz w:val="32"/>
          <w:szCs w:val="32"/>
        </w:rPr>
        <w:t xml:space="preserve">  唐静姬</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免疫检查点抑制剂（ICIs）治疗是近年来继化疗、靶向治疗、抗血管生成治疗后又一新兴的抗肿瘤治疗方式，因其令人瞩目的疗效和持久的应答，已成功用于治疗多种实体瘤。</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contextualSpacing/>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免疫检查点是指表达于肿瘤细胞和（或）免疫细胞上的蛋白分子，通过阻断免疫检查点可以促进T淋巴细胞的激活，从而重建正常的抗肿瘤免疫，以达到治疗肿瘤的目的。目前研究较多的免疫检查点有程序性死亡受体1（programmed death‐1，PD‐1）和程序性死亡受体‐配体1（programmed death‐ligand1，PD‐L1）、细胞毒性T淋巴细胞相关抗原4（cytotoxic T‐lymphocyte associated protein4，CTLA‐4）。ICIs通过解除免疫抑制、活化T细胞功能，增强免疫，提高对肿瘤细胞的杀伤作用；同时，活化的T细胞攻击正常组织、自身抗体增加、细胞因子增加等诱发自身免疫炎症，产生一系列免疫治疗相关不良反应（irAEs）。</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contextualSpacing/>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ICIs相关不良反应涉及全身各个脏器系统，主要有免疫治疗相关皮肤毒性、胃肠道毒性、肝脏毒性、内分泌疾病、肺炎、骨骼肌肉毒性以及罕见的免疫治疗相关毒性（神经系统毒性、心脏毒性、眼毒性、肾毒性）。如果出现较高等级的不良反应会导致药物减量甚至永久停药，因此，需要医护人员共同合作，才能保证患者的顺利治疗。</w:t>
      </w:r>
    </w:p>
    <w:p>
      <w:pPr>
        <w:pStyle w:val="19"/>
        <w:keepNext w:val="0"/>
        <w:keepLines w:val="0"/>
        <w:pageBreakBefore w:val="0"/>
        <w:widowControl/>
        <w:numPr>
          <w:ilvl w:val="0"/>
          <w:numId w:val="1"/>
        </w:numPr>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皮肤毒性</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皮肤毒性是最常见的irAEs。据报道，PD‐1/程序性细胞死亡蛋白配体‐1（PD‐L1）抑制剂诱发皮肤毒性的发生率为30%~40%，CTLA‐4抑制剂发生率可达50%。皮肤毒性表现形式多样，包括瘙痒、斑丘疹或丘疹性皮疹、超敏反应、皮肌炎、坏疽性脓皮病、急性全身性皮炎性脓疱病、痤疮样皮疹等。</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护理：</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Arabic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采用温和的皮肤护理，禁用肥皂水、酒精、香水或薄荷醇等刺激皮肤，避免使用肥皂；每日使用润肤剂；在头发发根涂抹保湿剂或润肤剂，以减少毛囊炎的发生；2、出现皮疹、皮肤瘙痒时，切忌用手抓挠，避免将皮肤抓破，出现感染现象；穿舒适的纯棉衣物，减少对皮肤的刺激；保持皮肤的清洁，清洗使用温水，避免刺激；饮食清淡，避免辛辣、刺激性食物；教会患者观察皮肤出现的异常现象，及时告知医务人员。3、每日进行防晒，避免阳光直射；4、评估患者和家属对预防措施的掌握程度，帮助患者排除不能坚持的障碍。</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color w:val="000000" w:themeColor="text1"/>
          <w:sz w:val="32"/>
          <w:szCs w:val="32"/>
          <w14:textFill>
            <w14:solidFill>
              <w14:schemeClr w14:val="tx1"/>
            </w14:solidFill>
          </w14:textFill>
        </w:rPr>
        <w:t>胃肠道毒性</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腹泻是ICIs治疗的常见并发症，接受CTLA‐4抗体治疗的肿瘤患者腹泻发病率较高，为27%~54%，结肠炎发病率为8%~22%。</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护理：1、为患者建立一个专属的胃肠基线，评估患者每日的大便次数是否和之前一致，根据患者的胃肠基线来评估患者腹泻症状的严重程度和发展变化。2、评估患者的排便次数和形状；监测体温；评估患者有无腹痛；有无恶心、呕吐；3、对症状进行不良反应分级。4、如果怀疑有结肠炎，应及早进行实验室检查。5、指导患者少量多餐，以清淡、易消化的优质蛋白食物为主，适当喝些果汁、淡盐水等补充水和电解质，避免进食多纤维、油腻、辛辣、刺激性食物。告知患者每次便后用温水轻柔地清洗肛周，必要时可用氧化锌软膏涂抹肛周皮肤预防感染。6、指导患者卧床休息，减少体力消耗和胃肠蠕动。注意腹部的保暖，避免受凉，加重腹泻。 </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三、</w:t>
      </w:r>
      <w:r>
        <w:rPr>
          <w:rFonts w:hint="eastAsia" w:ascii="仿宋_GB2312" w:hAnsi="仿宋_GB2312" w:eastAsia="仿宋_GB2312" w:cs="仿宋_GB2312"/>
          <w:b/>
          <w:bCs/>
          <w:sz w:val="32"/>
          <w:szCs w:val="32"/>
        </w:rPr>
        <w:t>肝脏毒性</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PD-1抑制剂可能会引发肝组织炎症，一般发生于用药后的1-4个月，发 生的中位时间是 1.3 个月，主要表现为肝功能指标的升高，发生率低于皮肤和胃肠道不良反应。</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护理：1、在应用PD-1抑制剂治疗前查看谷氨酸氨基转移酶（ALT）和天门冬氨酸氨基转移酶（AST）； 2、早期对患者的症状进行识别和评估：观察患者的精神状态、全身皮肤黏膜有无黄染、有无恶心呕吐、腹胀、食欲减退、粪便、尿液颜色；有无右上腹痛。3、指导患者卧床休息， 少量多餐，进食富含营养的清淡饮食，少油腻。4、遵医嘱可使用保肝药物护肝治疗，必要时停止免疫治疗。</w:t>
      </w:r>
    </w:p>
    <w:p>
      <w:pPr>
        <w:pStyle w:val="1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四、</w:t>
      </w:r>
      <w:r>
        <w:rPr>
          <w:rFonts w:hint="eastAsia" w:ascii="仿宋_GB2312" w:hAnsi="仿宋_GB2312" w:eastAsia="仿宋_GB2312" w:cs="仿宋_GB2312"/>
          <w:b/>
          <w:bCs/>
          <w:sz w:val="32"/>
          <w:szCs w:val="32"/>
        </w:rPr>
        <w:t>内分泌疾病</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CIs相关的内分泌疾病包括甲减、甲状腺功能亢进症（以下简称甲亢）、甲状腺炎、原发性甲状腺功能不全、垂体炎和胰岛素依赖型糖尿病。与其他irAEs不同，内分泌毒性几乎是永久性的，需要终身激素替代治疗，因此建议肿瘤科医师与内分泌专科医师共同管理。</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垂体炎护理：垂体炎是最常见的 ICIs 相关不良反应，通常发生于使用 ICIs后的第 8~10 周，最早可在第 4 周，最晚则发生于治疗后第 19 个月。典型症状包括头痛、恶心、全身乏力、视力改变以及低血压等，其他少见的临床表现还有精神错乱、记忆力减退、厌食、低钠血症、性功能下降、闭经以及尿崩症等。护理上应注意：1、观察患者有无疲乏、头晕、头痛、恶心、呕吐等。2、垂体功能异常常继发改变包括继发性甲状腺功能减退、低促性腺激素性性腺功能减退和继发性肾上腺皮质功能减退。促肾上腺皮质激素(adre- nocorticotropic hormone，ACTH)、TSH、生长激素以及 催乳素均有不同的改变。护理上遵医嘱采血，查看患者的激素水平。3、查看MRI报告结果，垂体有无肿胀。4、当垂体炎患者出现恶心、呕吐、电解质紊乱、低血压、意识模糊、神志不清甚至休克等症状时，则需警惕肾上腺危象，如未及时 处理可能危及生命。</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甲状腺炎护理：1、观察患者心率变化，及早发现心律异常，警惕甲状腺功能异常。2、询问患者的食欲和体重有无变化。3、观察患者的情绪、行为有无异常。4、观察患者有无便秘、腹泻。5、观察患者的皮肤有无变化（干燥、油腻）。</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血糖异常的护理：要加强临床症状的问诊及观察，一旦发现有血糖异常的表现，首先使用微量血糖检测仪进行监测，及时处理高血糖反应，防范糖尿病酮症酸中毒的发生。 </w:t>
      </w:r>
    </w:p>
    <w:p>
      <w:pPr>
        <w:pStyle w:val="19"/>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五、</w:t>
      </w:r>
      <w:r>
        <w:rPr>
          <w:rFonts w:hint="eastAsia" w:ascii="仿宋_GB2312" w:hAnsi="仿宋_GB2312" w:eastAsia="仿宋_GB2312" w:cs="仿宋_GB2312"/>
          <w:b/>
          <w:bCs/>
          <w:sz w:val="32"/>
          <w:szCs w:val="32"/>
        </w:rPr>
        <w:t>ICIs相关性肺炎（CIP）</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IP是一种常见的ICIs相关并发症，发病率3%~5%。慢性阻塞性肺炎、肺纤维化及肺癌的肺部病变患者罹患CIP的风险可能更高。CIP可表现为咳嗽、胸痛、喘息、呼吸急促、缺氧或疲劳。部分CIP无症状，为常规检查时偶然发现；部分CIP患者低氧快速进展为呼吸衰竭。</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firstLine="480"/>
        <w:textAlignment w:val="auto"/>
        <w:outlineLvl w:val="9"/>
        <w:rPr>
          <w:rFonts w:hint="eastAsia" w:ascii="仿宋_GB2312" w:hAnsi="仿宋_GB2312" w:eastAsia="仿宋_GB2312" w:cs="仿宋_GB2312"/>
          <w:position w:val="-2"/>
          <w:sz w:val="32"/>
          <w:szCs w:val="32"/>
        </w:rPr>
      </w:pPr>
      <w:r>
        <w:rPr>
          <w:rFonts w:hint="eastAsia" w:ascii="仿宋_GB2312" w:hAnsi="仿宋_GB2312" w:eastAsia="仿宋_GB2312" w:cs="仿宋_GB2312"/>
          <w:sz w:val="32"/>
          <w:szCs w:val="32"/>
        </w:rPr>
        <w:t xml:space="preserve"> 护理： 1、每日评估患者的脉搏、血氧饱和度，以帮助患者发现早期的血氧饱和度</w:t>
      </w:r>
      <w:bookmarkStart w:id="0" w:name="_GoBack"/>
      <w:bookmarkEnd w:id="0"/>
      <w:r>
        <w:rPr>
          <w:rFonts w:hint="eastAsia" w:ascii="仿宋_GB2312" w:hAnsi="仿宋_GB2312" w:eastAsia="仿宋_GB2312" w:cs="仿宋_GB2312"/>
          <w:sz w:val="32"/>
          <w:szCs w:val="32"/>
        </w:rPr>
        <w:t>下降。2、观察患者有无疲劳、喘息的症状。3、评估患者之前是否存在会危及呼吸的病史（如哮喘、肺部疾病等）。4、患者之前是否出现过其他免疫相关的不良反应。5、健康教育：（1）告知患者在免疫治疗期间出现任何肺部症状或症状加重，及时到医院就诊。老年人、哮喘、慢性阻塞性肺疾病病人或其他心肺疾病症状的病人为免疫治疗相关性肺炎的高危人群,应当密切关注。</w:t>
      </w:r>
      <w:r>
        <w:rPr>
          <w:rFonts w:hint="eastAsia" w:ascii="仿宋_GB2312" w:hAnsi="仿宋_GB2312" w:eastAsia="仿宋_GB2312" w:cs="仿宋_GB2312"/>
          <w:position w:val="-2"/>
          <w:sz w:val="32"/>
          <w:szCs w:val="32"/>
        </w:rPr>
        <w:t>（2）</w:t>
      </w:r>
      <w:r>
        <w:rPr>
          <w:rFonts w:hint="eastAsia" w:ascii="仿宋_GB2312" w:hAnsi="仿宋_GB2312" w:eastAsia="仿宋_GB2312" w:cs="仿宋_GB2312"/>
          <w:sz w:val="32"/>
          <w:szCs w:val="32"/>
        </w:rPr>
        <w:t>吸烟使免疫相关性肺炎的危险增加，指导患者在免疫治疗期间禁止吸烟</w:t>
      </w:r>
      <w:r>
        <w:rPr>
          <w:rFonts w:hint="eastAsia" w:ascii="仿宋_GB2312" w:hAnsi="仿宋_GB2312" w:eastAsia="仿宋_GB2312" w:cs="仿宋_GB2312"/>
          <w:position w:val="-2"/>
          <w:sz w:val="32"/>
          <w:szCs w:val="32"/>
        </w:rPr>
        <w:t>。（3）</w:t>
      </w:r>
      <w:r>
        <w:rPr>
          <w:rFonts w:hint="eastAsia" w:ascii="仿宋_GB2312" w:hAnsi="仿宋_GB2312" w:eastAsia="仿宋_GB2312" w:cs="仿宋_GB2312"/>
          <w:sz w:val="32"/>
          <w:szCs w:val="32"/>
        </w:rPr>
        <w:t>保证充分的休息；注意保暖，避免受寒、预防各种感染。天气变化时随时增减衣物。</w:t>
      </w:r>
      <w:r>
        <w:rPr>
          <w:rFonts w:hint="eastAsia" w:ascii="仿宋_GB2312" w:hAnsi="仿宋_GB2312" w:eastAsia="仿宋_GB2312" w:cs="仿宋_GB2312"/>
          <w:position w:val="-2"/>
          <w:sz w:val="32"/>
          <w:szCs w:val="32"/>
        </w:rPr>
        <w:t>（4）每日开窗通风，保证室内空气流通</w:t>
      </w:r>
      <w:r>
        <w:rPr>
          <w:rFonts w:hint="eastAsia" w:ascii="仿宋_GB2312" w:hAnsi="仿宋_GB2312" w:eastAsia="仿宋_GB2312" w:cs="仿宋_GB2312"/>
          <w:sz w:val="32"/>
          <w:szCs w:val="32"/>
        </w:rPr>
        <w:t>，避免去公共场所。（5）饮食方面:加强营养、合理搭配。适当增加高蛋白、高热量食物。</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六、</w:t>
      </w:r>
      <w:r>
        <w:rPr>
          <w:rFonts w:hint="eastAsia" w:ascii="仿宋_GB2312" w:hAnsi="仿宋_GB2312" w:eastAsia="仿宋_GB2312" w:cs="仿宋_GB2312"/>
          <w:b/>
          <w:bCs/>
          <w:sz w:val="32"/>
          <w:szCs w:val="32"/>
        </w:rPr>
        <w:t>骨骼肌肉毒性</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炎性关节炎（包括血清学阴性的脊柱关节炎）、多发性关节炎、反应性关节炎、肌炎、皮肌炎、风湿性多肌痛等，多为个案报道，发病率尚未明确。主要表现为关节疼痛伴炎症改变及关节肿胀等。部分患者可出现晨僵，持续约30——60分钟。</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护理：1、观察患者有无关节疼痛及肿胀。2、注意受累关节数量及功能评估。</w:t>
      </w:r>
    </w:p>
    <w:p>
      <w:pPr>
        <w:pStyle w:val="19"/>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七、</w:t>
      </w:r>
      <w:r>
        <w:rPr>
          <w:rFonts w:hint="eastAsia" w:ascii="仿宋_GB2312" w:hAnsi="仿宋_GB2312" w:eastAsia="仿宋_GB2312" w:cs="仿宋_GB2312"/>
          <w:b/>
          <w:bCs/>
          <w:sz w:val="32"/>
          <w:szCs w:val="32"/>
        </w:rPr>
        <w:t>心脏毒性</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600" w:firstLineChars="2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CIs相关心脏毒性发病率不高，但致死率高达39.7%~50%。主要包括心肌炎、心肌病、心包炎、心脏纤维化、心力衰竭、心律失常和心脏骤停，发病率为1.14%，中位发病时间为34d。主要表现为胸痛、呼吸急促、急性心衰、心律不齐等。</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护理：1、询问患者既往是否存在心脏基础疾病、既往用药史，用药前有无临床症状。2、观察患者心电图、心肌酶谱的变化。2、观察患者有无乏力、胸痛、心律不齐等症状，加强患者的健康宣教，便于早期识别心肌炎。3、指导患者注意休息，保持大便通畅，避免过度劳累。4、依照患者的病情状态,遵医嘱采取大剂量激素冲击治疗、口服激素治疗和胃黏膜保护剂等。</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综上所述，不论发生哪一种免疫相关性不良反应，患者的早期健康宣教都至关重要。护理上应重视患者发生的细微变化，及时向医生汇报并引起患者重视，鼓励患者与医护人员沟通，向患者解释及时反映身体变化可以避免发生严重毒性导致永久停药，为患者的正常用药保驾护航。</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600" w:firstLineChars="250"/>
        <w:textAlignment w:val="auto"/>
        <w:outlineLvl w:val="9"/>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firstLine="600" w:firstLineChars="250"/>
        <w:textAlignment w:val="auto"/>
        <w:outlineLvl w:val="9"/>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附测</w:t>
      </w:r>
      <w:r>
        <w:rPr>
          <w:rFonts w:hint="eastAsia" w:ascii="仿宋_GB2312" w:hAnsi="仿宋_GB2312" w:eastAsia="仿宋_GB2312" w:cs="仿宋_GB2312"/>
          <w:b/>
          <w:bCs/>
          <w:sz w:val="32"/>
          <w:szCs w:val="32"/>
        </w:rPr>
        <w:t>试题：</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1.以下哪些是最常见的免疫治疗相关不良反应（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A.皮肤毒性  B.免疫相关性肺炎    C.肝脏毒性     D.心脏毒性</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2.致死率最高的免疫相关不良反应是（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A.胃肠道毒性    B.免疫相关性肺炎    C.肝脏毒性     D.心脏毒性</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3.关于皮肤毒性的护理，以下不正确的是（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A．皮肤搔痒时可以用酒精消毒皮肤。   </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B．出现皮疹、皮肤瘙痒时，切忌用手抓挠，避免将皮肤抓破，出现感染现象。C．穿舒适的纯棉衣物，减少对皮肤的刺激。</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D．饮食清淡，避免辛辣、刺激性食物。</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）是最常见的 ICIs 相关内分泌不良反应。</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A．甲亢     B．甲减     C．垂体炎     D．甲状腺炎</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以下哪项不是免疫治疗相关性肺炎的高危人群（）。</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A．老年人    B．哮喘     C．慢性阻塞性肺疾病     D．青壮年</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6.关于免疫性肠炎患者的饮食指导，以下哪项不正确（</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A．指导患者少量多餐，以清淡、易消化的优质蛋白食物为主。</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B．适当喝些果汁、淡盐水等补充水和电解质。</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C，避免进食多纤维、油腻、辛辣、刺激性食物。</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D．鼓励患者多进食新鲜蔬菜、水果。</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7.观察患者是否发生免疫相关性肝脏毒性，护士应关注的实验室指标是（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A.ALT和AST   B.LDH    C.CKMB    D.CK</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8.关于免疫相关性肺炎的护理健康指导，以下哪项不正确（）。</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A．鼓励患者戒烟                B.注意保暖，避免受凉。</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C．去公共场所呼吸新鲜空气      D.每日开窗通风，保证室内空气流通。</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9.免疫相关性肝脏毒性通常发生于用药后（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A．1周   B.2周    C.3周    D.1-4个月</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10.免疫相关性皮肤毒性表现形式多样，不包括（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beforeAutospacing="0" w:after="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A．瘙痒、斑丘疹或丘疹性皮疹  B.超敏反应   C.皮肌炎  D.手足综合征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40C9"/>
    <w:multiLevelType w:val="multilevel"/>
    <w:tmpl w:val="43D040C9"/>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36C"/>
    <w:rsid w:val="000544CD"/>
    <w:rsid w:val="000922C7"/>
    <w:rsid w:val="000D4300"/>
    <w:rsid w:val="000E5EC5"/>
    <w:rsid w:val="0011638B"/>
    <w:rsid w:val="001228A0"/>
    <w:rsid w:val="00161EA9"/>
    <w:rsid w:val="00173F43"/>
    <w:rsid w:val="001832EC"/>
    <w:rsid w:val="001879FF"/>
    <w:rsid w:val="002563F9"/>
    <w:rsid w:val="00295271"/>
    <w:rsid w:val="003611AC"/>
    <w:rsid w:val="003733CF"/>
    <w:rsid w:val="003741FE"/>
    <w:rsid w:val="00402980"/>
    <w:rsid w:val="004E5397"/>
    <w:rsid w:val="0054138F"/>
    <w:rsid w:val="00565449"/>
    <w:rsid w:val="00667BCF"/>
    <w:rsid w:val="00673B69"/>
    <w:rsid w:val="006833F3"/>
    <w:rsid w:val="00684909"/>
    <w:rsid w:val="00694F05"/>
    <w:rsid w:val="007B3908"/>
    <w:rsid w:val="00802597"/>
    <w:rsid w:val="00812A1B"/>
    <w:rsid w:val="00820E1C"/>
    <w:rsid w:val="00835AA5"/>
    <w:rsid w:val="00836132"/>
    <w:rsid w:val="00843A76"/>
    <w:rsid w:val="00865D09"/>
    <w:rsid w:val="00AB79D3"/>
    <w:rsid w:val="00AE380A"/>
    <w:rsid w:val="00B467E0"/>
    <w:rsid w:val="00B7688D"/>
    <w:rsid w:val="00B9076B"/>
    <w:rsid w:val="00C1542F"/>
    <w:rsid w:val="00C8436C"/>
    <w:rsid w:val="00CB7A1F"/>
    <w:rsid w:val="00D27408"/>
    <w:rsid w:val="00D33273"/>
    <w:rsid w:val="00D60616"/>
    <w:rsid w:val="00DB5301"/>
    <w:rsid w:val="00E46C27"/>
    <w:rsid w:val="00ED3876"/>
    <w:rsid w:val="00F96D38"/>
    <w:rsid w:val="00FC0BFB"/>
    <w:rsid w:val="00FF5129"/>
    <w:rsid w:val="035E3BDA"/>
    <w:rsid w:val="134D73BF"/>
    <w:rsid w:val="2E8A0AF8"/>
    <w:rsid w:val="2F0C4179"/>
    <w:rsid w:val="353130D9"/>
    <w:rsid w:val="48561843"/>
    <w:rsid w:val="4B5C1AEB"/>
    <w:rsid w:val="57FD4B7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80"/>
    </w:pPr>
    <w:rPr>
      <w:rFonts w:asciiTheme="minorHAnsi" w:hAnsiTheme="minorHAnsi" w:eastAsiaTheme="minorEastAsia" w:cstheme="minorBidi"/>
      <w:sz w:val="22"/>
      <w:szCs w:val="22"/>
      <w:lang w:val="en-US" w:eastAsia="zh-CN" w:bidi="ar-SA"/>
    </w:rPr>
  </w:style>
  <w:style w:type="paragraph" w:styleId="2">
    <w:name w:val="heading 1"/>
    <w:basedOn w:val="1"/>
    <w:next w:val="1"/>
    <w:link w:val="21"/>
    <w:qFormat/>
    <w:uiPriority w:val="9"/>
    <w:pPr>
      <w:keepNext/>
      <w:keepLines/>
      <w:spacing w:before="360" w:after="0"/>
      <w:outlineLvl w:val="0"/>
    </w:pPr>
    <w:rPr>
      <w:rFonts w:asciiTheme="majorHAnsi" w:hAnsiTheme="majorHAnsi" w:eastAsiaTheme="majorEastAsia" w:cstheme="majorBidi"/>
      <w:bCs/>
      <w:color w:val="44546A" w:themeColor="text2"/>
      <w:sz w:val="32"/>
      <w:szCs w:val="28"/>
      <w14:textFill>
        <w14:solidFill>
          <w14:schemeClr w14:val="tx2"/>
        </w14:solidFill>
      </w14:textFill>
    </w:rPr>
  </w:style>
  <w:style w:type="paragraph" w:styleId="3">
    <w:name w:val="heading 2"/>
    <w:basedOn w:val="1"/>
    <w:next w:val="1"/>
    <w:link w:val="22"/>
    <w:unhideWhenUsed/>
    <w:qFormat/>
    <w:uiPriority w:val="9"/>
    <w:pPr>
      <w:keepNext/>
      <w:keepLines/>
      <w:spacing w:before="120" w:after="0"/>
      <w:outlineLvl w:val="1"/>
    </w:pPr>
    <w:rPr>
      <w:rFonts w:asciiTheme="majorHAnsi" w:hAnsiTheme="majorHAnsi" w:eastAsiaTheme="majorEastAsia" w:cstheme="majorBidi"/>
      <w:b/>
      <w:bCs/>
      <w:color w:val="A5A5A5" w:themeColor="accent3"/>
      <w:sz w:val="28"/>
      <w:szCs w:val="26"/>
      <w14:textFill>
        <w14:solidFill>
          <w14:schemeClr w14:val="accent3"/>
        </w14:solidFill>
      </w14:textFill>
    </w:rPr>
  </w:style>
  <w:style w:type="paragraph" w:styleId="4">
    <w:name w:val="heading 3"/>
    <w:basedOn w:val="1"/>
    <w:next w:val="1"/>
    <w:link w:val="23"/>
    <w:unhideWhenUsed/>
    <w:qFormat/>
    <w:uiPriority w:val="9"/>
    <w:pPr>
      <w:keepNext/>
      <w:keepLines/>
      <w:spacing w:before="20" w:after="0"/>
      <w:outlineLvl w:val="2"/>
    </w:pPr>
    <w:rPr>
      <w:rFonts w:eastAsiaTheme="majorEastAsia" w:cstheme="majorBidi"/>
      <w:b/>
      <w:bCs/>
      <w:color w:val="44546A" w:themeColor="text2"/>
      <w:sz w:val="24"/>
      <w14:textFill>
        <w14:solidFill>
          <w14:schemeClr w14:val="tx2"/>
        </w14:solidFill>
      </w14:textFill>
    </w:rPr>
  </w:style>
  <w:style w:type="paragraph" w:styleId="5">
    <w:name w:val="heading 4"/>
    <w:basedOn w:val="1"/>
    <w:next w:val="1"/>
    <w:link w:val="24"/>
    <w:unhideWhenUsed/>
    <w:qFormat/>
    <w:uiPriority w:val="9"/>
    <w:pPr>
      <w:keepNext/>
      <w:keepLines/>
      <w:spacing w:before="200" w:after="0"/>
      <w:outlineLvl w:val="3"/>
    </w:pPr>
    <w:rPr>
      <w:rFonts w:asciiTheme="majorHAnsi" w:hAnsiTheme="majorHAnsi" w:eastAsiaTheme="majorEastAsia" w:cstheme="majorBidi"/>
      <w:b/>
      <w:bCs/>
      <w:i/>
      <w:iCs/>
      <w:color w:val="262626" w:themeColor="text1" w:themeTint="D9"/>
      <w14:textFill>
        <w14:solidFill>
          <w14:schemeClr w14:val="tx1">
            <w14:lumMod w14:val="85000"/>
            <w14:lumOff w14:val="15000"/>
          </w14:schemeClr>
        </w14:solidFill>
      </w14:textFill>
    </w:rPr>
  </w:style>
  <w:style w:type="paragraph" w:styleId="6">
    <w:name w:val="heading 5"/>
    <w:basedOn w:val="1"/>
    <w:next w:val="1"/>
    <w:link w:val="25"/>
    <w:unhideWhenUsed/>
    <w:qFormat/>
    <w:uiPriority w:val="9"/>
    <w:pPr>
      <w:keepNext/>
      <w:keepLines/>
      <w:spacing w:before="200" w:after="0"/>
      <w:outlineLvl w:val="4"/>
    </w:pPr>
    <w:rPr>
      <w:rFonts w:asciiTheme="majorHAnsi" w:hAnsiTheme="majorHAnsi" w:eastAsiaTheme="majorEastAsia" w:cstheme="majorBidi"/>
      <w:color w:val="000000"/>
    </w:rPr>
  </w:style>
  <w:style w:type="paragraph" w:styleId="7">
    <w:name w:val="heading 6"/>
    <w:basedOn w:val="1"/>
    <w:next w:val="1"/>
    <w:link w:val="26"/>
    <w:unhideWhenUsed/>
    <w:qFormat/>
    <w:uiPriority w:val="9"/>
    <w:pPr>
      <w:keepNext/>
      <w:keepLines/>
      <w:spacing w:before="200" w:after="0"/>
      <w:outlineLvl w:val="5"/>
    </w:pPr>
    <w:rPr>
      <w:rFonts w:asciiTheme="majorHAnsi" w:hAnsiTheme="majorHAnsi" w:eastAsiaTheme="majorEastAsia" w:cstheme="majorBidi"/>
      <w:i/>
      <w:iCs/>
      <w:color w:val="000000" w:themeColor="text1"/>
      <w14:textFill>
        <w14:solidFill>
          <w14:schemeClr w14:val="tx1"/>
        </w14:solidFill>
      </w14:textFill>
    </w:rPr>
  </w:style>
  <w:style w:type="paragraph" w:styleId="8">
    <w:name w:val="heading 7"/>
    <w:basedOn w:val="1"/>
    <w:next w:val="1"/>
    <w:link w:val="27"/>
    <w:unhideWhenUsed/>
    <w:qFormat/>
    <w:uiPriority w:val="9"/>
    <w:pPr>
      <w:keepNext/>
      <w:keepLines/>
      <w:spacing w:before="200" w:after="0"/>
      <w:outlineLvl w:val="6"/>
    </w:pPr>
    <w:rPr>
      <w:rFonts w:asciiTheme="majorHAnsi" w:hAnsiTheme="majorHAnsi" w:eastAsiaTheme="majorEastAsia" w:cstheme="majorBidi"/>
      <w:i/>
      <w:iCs/>
      <w:color w:val="44546A" w:themeColor="text2"/>
      <w14:textFill>
        <w14:solidFill>
          <w14:schemeClr w14:val="tx2"/>
        </w14:solidFill>
      </w14:textFill>
    </w:rPr>
  </w:style>
  <w:style w:type="paragraph" w:styleId="9">
    <w:name w:val="heading 8"/>
    <w:basedOn w:val="1"/>
    <w:next w:val="1"/>
    <w:link w:val="28"/>
    <w:unhideWhenUsed/>
    <w:qFormat/>
    <w:uiPriority w:val="9"/>
    <w:pPr>
      <w:keepNext/>
      <w:keepLines/>
      <w:spacing w:before="200" w:after="0"/>
      <w:outlineLvl w:val="7"/>
    </w:pPr>
    <w:rPr>
      <w:rFonts w:asciiTheme="majorHAnsi" w:hAnsiTheme="majorHAnsi" w:eastAsiaTheme="majorEastAsia" w:cstheme="majorBidi"/>
      <w:color w:val="000000"/>
      <w:sz w:val="20"/>
      <w:szCs w:val="20"/>
    </w:rPr>
  </w:style>
  <w:style w:type="paragraph" w:styleId="10">
    <w:name w:val="heading 9"/>
    <w:basedOn w:val="1"/>
    <w:next w:val="1"/>
    <w:link w:val="29"/>
    <w:unhideWhenUsed/>
    <w:qFormat/>
    <w:uiPriority w:val="9"/>
    <w:pPr>
      <w:keepNext/>
      <w:keepLines/>
      <w:spacing w:before="200" w:after="0"/>
      <w:outlineLvl w:val="8"/>
    </w:pPr>
    <w:rPr>
      <w:rFonts w:asciiTheme="majorHAnsi" w:hAnsiTheme="majorHAnsi" w:eastAsiaTheme="majorEastAsia" w:cstheme="majorBidi"/>
      <w:i/>
      <w:iCs/>
      <w:color w:val="000000"/>
      <w:sz w:val="20"/>
      <w:szCs w:val="20"/>
    </w:rPr>
  </w:style>
  <w:style w:type="character" w:default="1" w:styleId="15">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unhideWhenUsed/>
    <w:qFormat/>
    <w:uiPriority w:val="35"/>
    <w:rPr>
      <w:b/>
      <w:bCs/>
      <w:smallCaps/>
      <w:color w:val="44546A" w:themeColor="text2"/>
      <w:spacing w:val="6"/>
      <w:szCs w:val="18"/>
      <w14:textFill>
        <w14:solidFill>
          <w14:schemeClr w14:val="tx2"/>
        </w14:solidFill>
      </w14:textFill>
    </w:rPr>
  </w:style>
  <w:style w:type="paragraph" w:styleId="12">
    <w:name w:val="Subtitle"/>
    <w:basedOn w:val="1"/>
    <w:next w:val="1"/>
    <w:link w:val="31"/>
    <w:qFormat/>
    <w:uiPriority w:val="11"/>
    <w:rPr>
      <w:rFonts w:eastAsiaTheme="majorEastAsia" w:cstheme="majorBidi"/>
      <w:iCs/>
      <w:color w:val="51647E" w:themeColor="text2" w:themeTint="E6"/>
      <w:sz w:val="32"/>
      <w:szCs w:val="24"/>
      <w14:textFill>
        <w14:solidFill>
          <w14:schemeClr w14:val="tx2">
            <w14:lumMod w14:val="90000"/>
            <w14:lumOff w14:val="10000"/>
          </w14:schemeClr>
        </w14:solidFill>
      </w14:textFill>
      <w14:ligatures w14:val="standard"/>
    </w:rPr>
  </w:style>
  <w:style w:type="paragraph" w:styleId="13">
    <w:name w:val="Normal (Web)"/>
    <w:basedOn w:val="1"/>
    <w:unhideWhenUsed/>
    <w:qFormat/>
    <w:uiPriority w:val="99"/>
    <w:pPr>
      <w:spacing w:before="100" w:beforeAutospacing="1" w:after="100" w:afterAutospacing="1"/>
    </w:pPr>
    <w:rPr>
      <w:rFonts w:ascii="宋体" w:hAnsi="宋体" w:eastAsia="宋体" w:cs="宋体"/>
      <w:sz w:val="24"/>
    </w:rPr>
  </w:style>
  <w:style w:type="paragraph" w:styleId="14">
    <w:name w:val="Title"/>
    <w:basedOn w:val="1"/>
    <w:next w:val="1"/>
    <w:link w:val="30"/>
    <w:qFormat/>
    <w:uiPriority w:val="10"/>
    <w:pPr>
      <w:spacing w:after="120"/>
      <w:contextualSpacing/>
    </w:pPr>
    <w:rPr>
      <w:rFonts w:asciiTheme="majorHAnsi" w:hAnsiTheme="majorHAnsi" w:eastAsiaTheme="majorEastAsia" w:cstheme="majorBidi"/>
      <w:color w:val="44546A" w:themeColor="text2"/>
      <w:spacing w:val="30"/>
      <w:kern w:val="28"/>
      <w:sz w:val="72"/>
      <w:szCs w:val="52"/>
      <w14:textFill>
        <w14:solidFill>
          <w14:schemeClr w14:val="tx2"/>
        </w14:solidFill>
      </w14:textFill>
      <w14:ligatures w14:val="standard"/>
      <w14:numForm w14:val="oldStyle"/>
    </w:rPr>
  </w:style>
  <w:style w:type="character" w:styleId="16">
    <w:name w:val="Strong"/>
    <w:basedOn w:val="15"/>
    <w:qFormat/>
    <w:uiPriority w:val="22"/>
    <w:rPr>
      <w:b/>
      <w:bCs/>
      <w:color w:val="51647E" w:themeColor="text2" w:themeTint="E6"/>
      <w14:textFill>
        <w14:solidFill>
          <w14:schemeClr w14:val="tx2">
            <w14:lumMod w14:val="90000"/>
            <w14:lumOff w14:val="10000"/>
          </w14:schemeClr>
        </w14:solidFill>
      </w14:textFill>
    </w:rPr>
  </w:style>
  <w:style w:type="character" w:styleId="17">
    <w:name w:val="Emphasis"/>
    <w:basedOn w:val="15"/>
    <w:qFormat/>
    <w:uiPriority w:val="20"/>
    <w:rPr>
      <w:i/>
      <w:iCs/>
      <w:color w:val="44546A" w:themeColor="text2"/>
      <w14:textFill>
        <w14:solidFill>
          <w14:schemeClr w14:val="tx2"/>
        </w14:solidFill>
      </w14:textFill>
    </w:rPr>
  </w:style>
  <w:style w:type="paragraph" w:customStyle="1" w:styleId="19">
    <w:name w:val="List Paragraph"/>
    <w:basedOn w:val="1"/>
    <w:qFormat/>
    <w:uiPriority w:val="34"/>
    <w:pPr>
      <w:ind w:left="720" w:hanging="288"/>
      <w:contextualSpacing/>
    </w:pPr>
    <w:rPr>
      <w:color w:val="44546A" w:themeColor="text2"/>
      <w14:textFill>
        <w14:solidFill>
          <w14:schemeClr w14:val="tx2"/>
        </w14:solidFill>
      </w14:textFill>
    </w:rPr>
  </w:style>
  <w:style w:type="paragraph" w:customStyle="1" w:styleId="20">
    <w:name w:val="Revision"/>
    <w:hidden/>
    <w:semiHidden/>
    <w:qFormat/>
    <w:uiPriority w:val="99"/>
    <w:pPr>
      <w:spacing w:after="80"/>
    </w:pPr>
    <w:rPr>
      <w:rFonts w:asciiTheme="minorHAnsi" w:hAnsiTheme="minorHAnsi" w:eastAsiaTheme="minorEastAsia" w:cstheme="minorBidi"/>
      <w:sz w:val="22"/>
      <w:szCs w:val="22"/>
      <w:lang w:val="en-US" w:eastAsia="zh-CN" w:bidi="ar-SA"/>
    </w:rPr>
  </w:style>
  <w:style w:type="character" w:customStyle="1" w:styleId="21">
    <w:name w:val="标题 1 字符"/>
    <w:basedOn w:val="15"/>
    <w:link w:val="2"/>
    <w:qFormat/>
    <w:uiPriority w:val="9"/>
    <w:rPr>
      <w:rFonts w:asciiTheme="majorHAnsi" w:hAnsiTheme="majorHAnsi" w:eastAsiaTheme="majorEastAsia" w:cstheme="majorBidi"/>
      <w:bCs/>
      <w:color w:val="44546A" w:themeColor="text2"/>
      <w:sz w:val="32"/>
      <w:szCs w:val="28"/>
      <w14:textFill>
        <w14:solidFill>
          <w14:schemeClr w14:val="tx2"/>
        </w14:solidFill>
      </w14:textFill>
    </w:rPr>
  </w:style>
  <w:style w:type="character" w:customStyle="1" w:styleId="22">
    <w:name w:val="标题 2 字符"/>
    <w:basedOn w:val="15"/>
    <w:link w:val="3"/>
    <w:semiHidden/>
    <w:qFormat/>
    <w:uiPriority w:val="9"/>
    <w:rPr>
      <w:rFonts w:asciiTheme="majorHAnsi" w:hAnsiTheme="majorHAnsi" w:eastAsiaTheme="majorEastAsia" w:cstheme="majorBidi"/>
      <w:b/>
      <w:bCs/>
      <w:color w:val="A5A5A5" w:themeColor="accent3"/>
      <w:sz w:val="28"/>
      <w:szCs w:val="26"/>
      <w14:textFill>
        <w14:solidFill>
          <w14:schemeClr w14:val="accent3"/>
        </w14:solidFill>
      </w14:textFill>
    </w:rPr>
  </w:style>
  <w:style w:type="character" w:customStyle="1" w:styleId="23">
    <w:name w:val="标题 3 字符"/>
    <w:basedOn w:val="15"/>
    <w:link w:val="4"/>
    <w:semiHidden/>
    <w:qFormat/>
    <w:uiPriority w:val="9"/>
    <w:rPr>
      <w:rFonts w:eastAsiaTheme="majorEastAsia" w:cstheme="majorBidi"/>
      <w:b/>
      <w:bCs/>
      <w:color w:val="44546A" w:themeColor="text2"/>
      <w:sz w:val="24"/>
      <w14:textFill>
        <w14:solidFill>
          <w14:schemeClr w14:val="tx2"/>
        </w14:solidFill>
      </w14:textFill>
    </w:rPr>
  </w:style>
  <w:style w:type="character" w:customStyle="1" w:styleId="24">
    <w:name w:val="标题 4 字符"/>
    <w:basedOn w:val="15"/>
    <w:link w:val="5"/>
    <w:semiHidden/>
    <w:qFormat/>
    <w:uiPriority w:val="9"/>
    <w:rPr>
      <w:rFonts w:asciiTheme="majorHAnsi" w:hAnsiTheme="majorHAnsi" w:eastAsiaTheme="majorEastAsia" w:cstheme="majorBidi"/>
      <w:b/>
      <w:bCs/>
      <w:i/>
      <w:iCs/>
      <w:color w:val="262626" w:themeColor="text1" w:themeTint="D9"/>
      <w14:textFill>
        <w14:solidFill>
          <w14:schemeClr w14:val="tx1">
            <w14:lumMod w14:val="85000"/>
            <w14:lumOff w14:val="15000"/>
          </w14:schemeClr>
        </w14:solidFill>
      </w14:textFill>
    </w:rPr>
  </w:style>
  <w:style w:type="character" w:customStyle="1" w:styleId="25">
    <w:name w:val="标题 5 字符"/>
    <w:basedOn w:val="15"/>
    <w:link w:val="6"/>
    <w:semiHidden/>
    <w:qFormat/>
    <w:uiPriority w:val="9"/>
    <w:rPr>
      <w:rFonts w:asciiTheme="majorHAnsi" w:hAnsiTheme="majorHAnsi" w:eastAsiaTheme="majorEastAsia" w:cstheme="majorBidi"/>
      <w:color w:val="000000"/>
    </w:rPr>
  </w:style>
  <w:style w:type="character" w:customStyle="1" w:styleId="26">
    <w:name w:val="标题 6 字符"/>
    <w:basedOn w:val="15"/>
    <w:link w:val="7"/>
    <w:semiHidden/>
    <w:qFormat/>
    <w:uiPriority w:val="9"/>
    <w:rPr>
      <w:rFonts w:asciiTheme="majorHAnsi" w:hAnsiTheme="majorHAnsi" w:eastAsiaTheme="majorEastAsia" w:cstheme="majorBidi"/>
      <w:i/>
      <w:iCs/>
      <w:color w:val="000000" w:themeColor="text1"/>
      <w14:textFill>
        <w14:solidFill>
          <w14:schemeClr w14:val="tx1"/>
        </w14:solidFill>
      </w14:textFill>
    </w:rPr>
  </w:style>
  <w:style w:type="character" w:customStyle="1" w:styleId="27">
    <w:name w:val="标题 7 字符"/>
    <w:basedOn w:val="15"/>
    <w:link w:val="8"/>
    <w:semiHidden/>
    <w:qFormat/>
    <w:uiPriority w:val="9"/>
    <w:rPr>
      <w:rFonts w:asciiTheme="majorHAnsi" w:hAnsiTheme="majorHAnsi" w:eastAsiaTheme="majorEastAsia" w:cstheme="majorBidi"/>
      <w:i/>
      <w:iCs/>
      <w:color w:val="44546A" w:themeColor="text2"/>
      <w14:textFill>
        <w14:solidFill>
          <w14:schemeClr w14:val="tx2"/>
        </w14:solidFill>
      </w14:textFill>
    </w:rPr>
  </w:style>
  <w:style w:type="character" w:customStyle="1" w:styleId="28">
    <w:name w:val="标题 8 字符"/>
    <w:basedOn w:val="15"/>
    <w:link w:val="9"/>
    <w:semiHidden/>
    <w:qFormat/>
    <w:uiPriority w:val="9"/>
    <w:rPr>
      <w:rFonts w:asciiTheme="majorHAnsi" w:hAnsiTheme="majorHAnsi" w:eastAsiaTheme="majorEastAsia" w:cstheme="majorBidi"/>
      <w:color w:val="000000"/>
      <w:sz w:val="20"/>
      <w:szCs w:val="20"/>
    </w:rPr>
  </w:style>
  <w:style w:type="character" w:customStyle="1" w:styleId="29">
    <w:name w:val="标题 9 字符"/>
    <w:basedOn w:val="15"/>
    <w:link w:val="10"/>
    <w:semiHidden/>
    <w:qFormat/>
    <w:uiPriority w:val="9"/>
    <w:rPr>
      <w:rFonts w:asciiTheme="majorHAnsi" w:hAnsiTheme="majorHAnsi" w:eastAsiaTheme="majorEastAsia" w:cstheme="majorBidi"/>
      <w:i/>
      <w:iCs/>
      <w:color w:val="000000"/>
      <w:sz w:val="20"/>
      <w:szCs w:val="20"/>
    </w:rPr>
  </w:style>
  <w:style w:type="character" w:customStyle="1" w:styleId="30">
    <w:name w:val="标题 字符"/>
    <w:basedOn w:val="15"/>
    <w:link w:val="14"/>
    <w:qFormat/>
    <w:uiPriority w:val="10"/>
    <w:rPr>
      <w:rFonts w:asciiTheme="majorHAnsi" w:hAnsiTheme="majorHAnsi" w:eastAsiaTheme="majorEastAsia" w:cstheme="majorBidi"/>
      <w:color w:val="44546A" w:themeColor="text2"/>
      <w:spacing w:val="30"/>
      <w:kern w:val="28"/>
      <w:sz w:val="72"/>
      <w:szCs w:val="52"/>
      <w14:textFill>
        <w14:solidFill>
          <w14:schemeClr w14:val="tx2"/>
        </w14:solidFill>
      </w14:textFill>
      <w14:ligatures w14:val="standard"/>
      <w14:numForm w14:val="oldStyle"/>
    </w:rPr>
  </w:style>
  <w:style w:type="character" w:customStyle="1" w:styleId="31">
    <w:name w:val="副标题 字符"/>
    <w:basedOn w:val="15"/>
    <w:link w:val="12"/>
    <w:qFormat/>
    <w:uiPriority w:val="11"/>
    <w:rPr>
      <w:rFonts w:eastAsiaTheme="majorEastAsia" w:cstheme="majorBidi"/>
      <w:iCs/>
      <w:color w:val="51647E" w:themeColor="text2" w:themeTint="E6"/>
      <w:sz w:val="32"/>
      <w:szCs w:val="24"/>
      <w14:textFill>
        <w14:solidFill>
          <w14:schemeClr w14:val="tx2">
            <w14:lumMod w14:val="90000"/>
            <w14:lumOff w14:val="10000"/>
          </w14:schemeClr>
        </w14:solidFill>
      </w14:textFill>
      <w14:ligatures w14:val="standard"/>
    </w:rPr>
  </w:style>
  <w:style w:type="paragraph" w:customStyle="1" w:styleId="32">
    <w:name w:val="No Spacing"/>
    <w:link w:val="33"/>
    <w:qFormat/>
    <w:uiPriority w:val="1"/>
    <w:pPr>
      <w:spacing w:after="80"/>
    </w:pPr>
    <w:rPr>
      <w:rFonts w:asciiTheme="minorHAnsi" w:hAnsiTheme="minorHAnsi" w:eastAsiaTheme="minorEastAsia" w:cstheme="minorBidi"/>
      <w:sz w:val="22"/>
      <w:szCs w:val="22"/>
      <w:lang w:val="en-US" w:eastAsia="zh-CN" w:bidi="ar-SA"/>
    </w:rPr>
  </w:style>
  <w:style w:type="character" w:customStyle="1" w:styleId="33">
    <w:name w:val="无间隔 字符"/>
    <w:basedOn w:val="15"/>
    <w:link w:val="32"/>
    <w:qFormat/>
    <w:uiPriority w:val="1"/>
  </w:style>
  <w:style w:type="paragraph" w:customStyle="1" w:styleId="34">
    <w:name w:val="Quote"/>
    <w:basedOn w:val="1"/>
    <w:next w:val="1"/>
    <w:link w:val="35"/>
    <w:qFormat/>
    <w:uiPriority w:val="29"/>
    <w:pPr>
      <w:pBdr>
        <w:left w:val="single" w:color="4472C4" w:themeColor="accent1" w:sz="48" w:space="13"/>
      </w:pBdr>
      <w:spacing w:after="0" w:line="360" w:lineRule="auto"/>
    </w:pPr>
    <w:rPr>
      <w:rFonts w:asciiTheme="majorHAnsi" w:hAnsiTheme="majorHAnsi"/>
      <w:b/>
      <w:i/>
      <w:iCs/>
      <w:color w:val="4472C4" w:themeColor="accent1"/>
      <w:sz w:val="24"/>
      <w14:textFill>
        <w14:solidFill>
          <w14:schemeClr w14:val="accent1"/>
        </w14:solidFill>
      </w14:textFill>
    </w:rPr>
  </w:style>
  <w:style w:type="character" w:customStyle="1" w:styleId="35">
    <w:name w:val="引用 字符"/>
    <w:basedOn w:val="15"/>
    <w:link w:val="34"/>
    <w:qFormat/>
    <w:uiPriority w:val="29"/>
    <w:rPr>
      <w:rFonts w:asciiTheme="majorHAnsi" w:hAnsiTheme="majorHAnsi"/>
      <w:b/>
      <w:i/>
      <w:iCs/>
      <w:color w:val="4472C4" w:themeColor="accent1"/>
      <w:sz w:val="24"/>
      <w14:textFill>
        <w14:solidFill>
          <w14:schemeClr w14:val="accent1"/>
        </w14:solidFill>
      </w14:textFill>
    </w:rPr>
  </w:style>
  <w:style w:type="paragraph" w:customStyle="1" w:styleId="36">
    <w:name w:val="Intense Quote"/>
    <w:basedOn w:val="1"/>
    <w:next w:val="1"/>
    <w:link w:val="37"/>
    <w:qFormat/>
    <w:uiPriority w:val="30"/>
    <w:pPr>
      <w:pBdr>
        <w:left w:val="single" w:color="ED7D31" w:themeColor="accent2" w:sz="48" w:space="13"/>
      </w:pBdr>
      <w:spacing w:before="240" w:after="120" w:line="300" w:lineRule="auto"/>
    </w:pPr>
    <w:rPr>
      <w:b/>
      <w:bCs/>
      <w:i/>
      <w:iCs/>
      <w:color w:val="ED7D31" w:themeColor="accent2"/>
      <w:sz w:val="26"/>
      <w14:textFill>
        <w14:solidFill>
          <w14:schemeClr w14:val="accent2"/>
        </w14:solidFill>
      </w14:textFill>
      <w14:ligatures w14:val="standard"/>
      <w14:numForm w14:val="oldStyle"/>
    </w:rPr>
  </w:style>
  <w:style w:type="character" w:customStyle="1" w:styleId="37">
    <w:name w:val="明显引用 字符"/>
    <w:basedOn w:val="15"/>
    <w:link w:val="36"/>
    <w:qFormat/>
    <w:uiPriority w:val="30"/>
    <w:rPr>
      <w:b/>
      <w:bCs/>
      <w:i/>
      <w:iCs/>
      <w:color w:val="ED7D31" w:themeColor="accent2"/>
      <w:sz w:val="26"/>
      <w14:textFill>
        <w14:solidFill>
          <w14:schemeClr w14:val="accent2"/>
        </w14:solidFill>
      </w14:textFill>
      <w14:ligatures w14:val="standard"/>
      <w14:numForm w14:val="oldStyle"/>
    </w:rPr>
  </w:style>
  <w:style w:type="character" w:customStyle="1" w:styleId="38">
    <w:name w:val="Subtle Emphasis"/>
    <w:basedOn w:val="15"/>
    <w:qFormat/>
    <w:uiPriority w:val="19"/>
    <w:rPr>
      <w:i/>
      <w:iCs/>
      <w:color w:val="000000"/>
    </w:rPr>
  </w:style>
  <w:style w:type="character" w:customStyle="1" w:styleId="39">
    <w:name w:val="Intense Emphasis"/>
    <w:basedOn w:val="15"/>
    <w:qFormat/>
    <w:uiPriority w:val="21"/>
    <w:rPr>
      <w:b/>
      <w:bCs/>
      <w:i/>
      <w:iCs/>
      <w:color w:val="44546A" w:themeColor="text2"/>
      <w14:textFill>
        <w14:solidFill>
          <w14:schemeClr w14:val="tx2"/>
        </w14:solidFill>
      </w14:textFill>
    </w:rPr>
  </w:style>
  <w:style w:type="character" w:customStyle="1" w:styleId="40">
    <w:name w:val="Subtle Reference"/>
    <w:basedOn w:val="15"/>
    <w:qFormat/>
    <w:uiPriority w:val="31"/>
    <w:rPr>
      <w:smallCaps/>
      <w:color w:val="000000"/>
      <w:u w:val="single"/>
    </w:rPr>
  </w:style>
  <w:style w:type="character" w:customStyle="1" w:styleId="41">
    <w:name w:val="Intense Reference"/>
    <w:basedOn w:val="15"/>
    <w:qFormat/>
    <w:uiPriority w:val="32"/>
    <w:rPr>
      <w:rFonts w:asciiTheme="minorHAnsi" w:hAnsiTheme="minorHAnsi"/>
      <w:b/>
      <w:bCs/>
      <w:smallCaps/>
      <w:color w:val="44546A" w:themeColor="text2"/>
      <w:spacing w:val="5"/>
      <w:sz w:val="22"/>
      <w:u w:val="single"/>
      <w14:textFill>
        <w14:solidFill>
          <w14:schemeClr w14:val="tx2"/>
        </w14:solidFill>
      </w14:textFill>
    </w:rPr>
  </w:style>
  <w:style w:type="character" w:customStyle="1" w:styleId="42">
    <w:name w:val="Book Title"/>
    <w:basedOn w:val="15"/>
    <w:qFormat/>
    <w:uiPriority w:val="33"/>
    <w:rPr>
      <w:rFonts w:asciiTheme="majorHAnsi" w:hAnsiTheme="majorHAnsi"/>
      <w:b/>
      <w:bCs/>
      <w:smallCaps/>
      <w:color w:val="44546A" w:themeColor="text2"/>
      <w:spacing w:val="10"/>
      <w:sz w:val="22"/>
      <w14:textFill>
        <w14:solidFill>
          <w14:schemeClr w14:val="tx2"/>
        </w14:solidFill>
      </w14:textFill>
    </w:rPr>
  </w:style>
  <w:style w:type="paragraph" w:customStyle="1" w:styleId="43">
    <w:name w:val="TOC Heading"/>
    <w:basedOn w:val="2"/>
    <w:next w:val="1"/>
    <w:unhideWhenUsed/>
    <w:qFormat/>
    <w:uiPriority w:val="39"/>
    <w:pPr>
      <w:spacing w:before="480" w:line="264" w:lineRule="auto"/>
      <w:outlineLvl w:val="9"/>
    </w:pPr>
    <w:rPr>
      <w:b/>
    </w:rPr>
  </w:style>
  <w:style w:type="paragraph" w:customStyle="1" w:styleId="44">
    <w:name w:val="Personal Name"/>
    <w:basedOn w:val="14"/>
    <w:qFormat/>
    <w:uiPriority w:val="0"/>
    <w:rPr>
      <w:b/>
      <w:caps/>
      <w:color w:val="00000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630</Words>
  <Characters>3597</Characters>
  <Lines>29</Lines>
  <Paragraphs>8</Paragraphs>
  <ScaleCrop>false</ScaleCrop>
  <LinksUpToDate>false</LinksUpToDate>
  <CharactersWithSpaces>4219</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2021-03-20T14:22:00Z</dcterms:created>
  <dc:creator>唐 静姬</dc:creator>
  <cp:lastModifiedBy>lenovo</cp:lastModifiedBy>
  <dcterms:modified xsi:type="dcterms:W3CDTF">2021-05-31T09:06:08Z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137A0CEAC50D408482C55C8CE6A0717A</vt:lpwstr>
  </property>
</Properties>
</file>